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37" w:rsidRPr="00751A1E" w:rsidRDefault="00134C56" w:rsidP="00E16E37">
      <w:pPr>
        <w:shd w:val="clear" w:color="auto" w:fill="FFFFFF"/>
        <w:spacing w:after="0" w:line="50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</w:pPr>
      <w:r w:rsidRPr="00751A1E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fldChar w:fldCharType="begin"/>
      </w:r>
      <w:r w:rsidR="00E16E37" w:rsidRPr="00751A1E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instrText xml:space="preserve"> HYPERLINK "https://dnz6.edu.vn.ua/lteraturna-stornka/720-2023-05-17-07-58-46.html" </w:instrText>
      </w:r>
      <w:r w:rsidRPr="00751A1E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fldChar w:fldCharType="separate"/>
      </w:r>
      <w:r w:rsidR="00E16E37" w:rsidRPr="00751A1E">
        <w:rPr>
          <w:rFonts w:ascii="Times New Roman" w:eastAsia="Times New Roman" w:hAnsi="Times New Roman" w:cs="Times New Roman"/>
          <w:b/>
          <w:bCs/>
          <w:caps/>
          <w:color w:val="030303"/>
          <w:kern w:val="36"/>
          <w:sz w:val="32"/>
          <w:szCs w:val="32"/>
          <w:u w:val="single"/>
          <w:lang w:eastAsia="uk-UA"/>
        </w:rPr>
        <w:t>Консультація для педагогів</w:t>
      </w:r>
      <w:r w:rsidR="00E16E37" w:rsidRPr="00751A1E">
        <w:rPr>
          <w:rFonts w:ascii="Times New Roman" w:eastAsia="Times New Roman" w:hAnsi="Times New Roman" w:cs="Times New Roman"/>
          <w:b/>
          <w:bCs/>
          <w:caps/>
          <w:color w:val="030303"/>
          <w:kern w:val="36"/>
          <w:sz w:val="32"/>
          <w:szCs w:val="32"/>
          <w:u w:val="single"/>
          <w:lang w:eastAsia="uk-UA"/>
        </w:rPr>
        <w:t xml:space="preserve"> </w:t>
      </w:r>
      <w:r w:rsidR="00E16E37" w:rsidRPr="00751A1E">
        <w:rPr>
          <w:rFonts w:ascii="Times New Roman" w:eastAsia="Times New Roman" w:hAnsi="Times New Roman" w:cs="Times New Roman"/>
          <w:b/>
          <w:bCs/>
          <w:caps/>
          <w:color w:val="030303"/>
          <w:kern w:val="36"/>
          <w:sz w:val="32"/>
          <w:szCs w:val="32"/>
          <w:u w:val="single"/>
          <w:lang w:eastAsia="uk-UA"/>
        </w:rPr>
        <w:t xml:space="preserve">«Явище булінгу в закладах освіти: причини виникнення, ознаки та </w:t>
      </w:r>
      <w:r w:rsidR="00E16E37" w:rsidRPr="00751A1E">
        <w:rPr>
          <w:rFonts w:ascii="Times New Roman" w:eastAsia="Times New Roman" w:hAnsi="Times New Roman" w:cs="Times New Roman"/>
          <w:b/>
          <w:bCs/>
          <w:caps/>
          <w:color w:val="030303"/>
          <w:kern w:val="36"/>
          <w:sz w:val="32"/>
          <w:szCs w:val="32"/>
          <w:u w:val="single"/>
          <w:lang w:eastAsia="uk-UA"/>
        </w:rPr>
        <w:t>протидія»</w:t>
      </w:r>
      <w:r w:rsidRPr="00751A1E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fldChar w:fldCharType="end"/>
      </w:r>
    </w:p>
    <w:p w:rsidR="00E16E37" w:rsidRDefault="00E16E37" w:rsidP="00E16E37">
      <w:pPr>
        <w:shd w:val="clear" w:color="auto" w:fill="FFFFFF"/>
        <w:spacing w:before="104" w:after="0" w:line="240" w:lineRule="auto"/>
        <w:ind w:firstLine="31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E16E37" w:rsidRPr="00E16E37" w:rsidRDefault="00751A1E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  </w:t>
      </w:r>
      <w:proofErr w:type="spellStart"/>
      <w:r w:rsidR="00E16E37" w:rsidRPr="00E16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Булінг</w:t>
      </w:r>
      <w:proofErr w:type="spellEnd"/>
      <w:r w:rsidR="00E16E37" w:rsidRPr="00E16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(цькування)</w:t>
      </w:r>
      <w:r w:rsidR="00E16E37" w:rsidRPr="00E16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="00E16E37"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є груповим явищем, і впливає на поведінку і почуття кожного із сторін. </w:t>
      </w:r>
      <w:proofErr w:type="spellStart"/>
      <w:r w:rsidR="00E16E37"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</w:t>
      </w:r>
      <w:proofErr w:type="spellEnd"/>
      <w:r w:rsidR="00E16E37"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не має стати нормою поведінки в групі і не має залишитись поза увагою. Протидія </w:t>
      </w:r>
      <w:proofErr w:type="spellStart"/>
      <w:r w:rsidR="00E16E37"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булінгу</w:t>
      </w:r>
      <w:proofErr w:type="spellEnd"/>
      <w:r w:rsidR="00E16E37"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(цькування) полягає в плануванні та реалізації ряду заходів, способів, методів, спрямованих на відновлення та нормалізацію психологічного клімату у колективі після випадку </w:t>
      </w:r>
      <w:proofErr w:type="spellStart"/>
      <w:r w:rsidR="00E16E37"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булінгу</w:t>
      </w:r>
      <w:proofErr w:type="spellEnd"/>
      <w:r w:rsidR="00E16E37"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(цькування) та уникнення повторення випадку в окремій групі та в закладі освіти в цілому.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proofErr w:type="spellStart"/>
      <w:r w:rsidRPr="00E16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Булінг</w:t>
      </w:r>
      <w:proofErr w:type="spellEnd"/>
      <w:r w:rsidRPr="00E16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 w:rsidRPr="00E16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у ЗДО </w:t>
      </w: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може проявлятися як тиск: психологічний чи фізичний. Часто діти застосовують і фізичний, і психологічний тиск на жертву. Наприклад, образи, приниження, ігнорування, непоступливість, погрози, побиття під час ігор.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E16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Психологічні особливості дітей 4-7 років. </w:t>
      </w: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У цьому віці діти мають особливості саморегуляції, мають труднощі з тим, щоб контролювати свої вчинки, схильні до емоційних проявів та реакцій. Також у дітей лише формується вміння розуміти причини власних дій та реакцій інших.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(цькування) в середовищі менших дітей виникає як спосіб виразити роздратування, образу, показати зверхність. Якщо такі прояви не забороняються, то така поведінка може стати систематичною. І навпаки, якщо діти чують лише заборони, а натомість не навчаються по-іншому виражати свою злість прийнятним способом, то цькування стає прихованим.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Навіть серед дітей дошкільного віку можна помітити поведінку з ознаками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(цькування). Провідною діяльністю для дітей цього віку є гра, тож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найчастіше проявляється саме в процесі гри. Наприклад, дівчинку в групі дитячого садка щодня не приймають до гри інші діти через домовленість, або просто через те, що так вирішили діти, які є популярними в групі. Кожного дня дівчинка звертається до інших дітей, а ті щоразу їй відмовляють у спільній грі. Надалі їй можуть дозволити грати, але лише у тій ролі, що обере група. Зазвичай, це непривабливі ролі (наприклад, домашньої тварини у грі в сім’ю, замість іншої ролі, яку б хотіла зіграти дитина).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Зазвичай, ознаки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(цькування) мають такі ігри, які жорстко приписують дитині поведінку, мають риси приниження або висміювання та не дозволяють заявити про свої бажання.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Вихователі мають зважати на подібні ситуації, помічати та вчасно реагувати на них наступним чином: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lastRenderedPageBreak/>
        <w:t>− вчити дітей говорити «ні», коли їм неприємно;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− створити правило, як зупиняти тих, хто тебе ображає (сказати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“стоп”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 але не вдарити);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− вводити правила в групі, як реагувати на «ні» або «стоп»;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− звертати увагу на скарги дітей, навіть якщо вони здаються незначними;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− не ігнорувати пошкодження речей, або тілесні ознаки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(цькування);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− заохочувати дітей говорити, якщо вони бачать, коли когось у групі ображають;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− планувати ігри так, щоб у них мали змогу взяти участь всі діти, в тому числі діти, які за якимись ознаками відрізняються від решти. Адаптувати ігри, щоб вони були інклюзивні і доступні для всіх;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− говорити з дітьми про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(цькування) простими прикладами. Наприклад, про те, що всі діти різні, і не можна ображати того, хто просто відрізняється від тебе; про те, що в кожного є межі, і не можна торкатись іншої дитини, якщо вона проти цього; про те, що може відчути дитина, коли її образили.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серед дітей старшого дошкільного віку в ЗДО можуть спровокувати дорослі. Діти старшого дошкільного віку одразу сприймають ставлення авторитетних дорослих до інших і беруть це ставлення за зразок. Вони починають цькувати дитину чи дітей, якщо:</w:t>
      </w:r>
    </w:p>
    <w:p w:rsidR="00E16E37" w:rsidRPr="00E16E37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E16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педагог або помічник вихователя: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зневажливо ставиться до дитини, яка часто плаче або невпевнена в собі;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ігнорує скаргу дитини на те, що її образили однолітки;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глузує із зовнішнього вигляду дитини;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образливо висловлюється про дитину чи її батьків;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проявляє огиду щодо фізичної або фізіологічної особливостей дитини.</w:t>
      </w:r>
    </w:p>
    <w:p w:rsidR="00E16E37" w:rsidRPr="00E16E37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E16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батьки або члени сім’ї: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б’ють та ображають дитину вдома;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принижують дитину у присутності інших дітей;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проявляють сліпу любов та виконують усі забаганки дитини;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ставляться до своєї дитини як до неповноцінної особистості, жаліють (неповна родина, дитина хвора або має відхилення в розвитку).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Усі діти потребують підтримки дорослих — батьків, вихователів. Саме вони мають допомогти дітям налагодити партнерські взаємини з однолітками у групі.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lastRenderedPageBreak/>
        <w:t xml:space="preserve">Як міняється поведінка дитини під час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в ЗДО. Дитина-жертва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поводиться незвично. Якщо раніше вона охоче відвідувала дитячий садок, то тепер така дитина:</w:t>
      </w:r>
    </w:p>
    <w:p w:rsidR="00E16E37" w:rsidRPr="00E16E37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E16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вдома: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не хоче одягатися вранці;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шукає собі будь-яку справу вдома, аби не йти до дитячого садка;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просить батьків забрати її із дитячого садка раніше;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плаче, вигадує хворобу або в неї дійсно підвищується температура тіла, починають боліти голова, живіт;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не контактує з однолітками у дворі;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грає наодинці в парку.</w:t>
      </w:r>
    </w:p>
    <w:p w:rsidR="00E16E37" w:rsidRPr="00E16E37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E16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 дитячому садку: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не бере участь у сюжетно-рольових та рухливих іграх, спільній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самостійній художній діяльності тощо;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усамітнюється при будь-якій нагоді;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часто губить свої іграшки або речі;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бруднить чи псує одяг;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грає поламаними іграшками;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відмовляється на користь іншої дитини від головної ролі в театралізації чи грі;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не має друзів у групі.</w:t>
      </w:r>
    </w:p>
    <w:p w:rsidR="00E16E37" w:rsidRPr="00E16E37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E16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До завдань у сфері протидії </w:t>
      </w:r>
      <w:proofErr w:type="spellStart"/>
      <w:r w:rsidRPr="00E16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6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(цькуванню) в закладі освіти належать: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1) створення безпечного освітнього середовища в колективі, де стався випадок, що включає емоційно-психологічну та фізичну безпеку;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2) підвищення рівня поінформованості учасників освітнього процесу про форми, прояви, причини та наслідки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(цькування);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3) формування в учасників освітнього процесу нетерпимого ставлення до насильства, усвідомлення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(цькування) як порушення прав людини, навичок насильницької поведінки;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4) заохочення всіх учасників освітнього процесу до активного сприяння протидії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(цькуванню).</w:t>
      </w:r>
    </w:p>
    <w:p w:rsidR="00E16E37" w:rsidRPr="00E16E37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E16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Головними, на чому ґрунтується вся робота з протидії </w:t>
      </w:r>
      <w:proofErr w:type="spellStart"/>
      <w:r w:rsidRPr="00E16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6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(цькуванню) в закладі освіти, є ряд тверджень: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lastRenderedPageBreak/>
        <w:t xml:space="preserve">− всі учасники групи, де виявлений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(цькування), потребують формування емоційних та соціальних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 тобто отримання таких знань, умінь та навичок, які допомагають пізнати свої емоції та управляти ними, особливо негативними емоціями (гнівом, роздратуванням тощо), розуміти емоції і почуття інших, створювати та підтримувати позитивні взаємовідносини, відчувати і демонструвати піклування про інших (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емпатію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), приймати відповідальні рішення. Часто діти бачать ситуацію лише з своєї точки зору. Вони можуть робити образливі речі через веселощі, не розуміючи, що таким чином травмують почуття інших. Необхідно звертати увагу дітей на почуття та емоції інших у відповідь на образливі слова або дії. Чи хотіла б дитина, щоб так ставились до неї тощо;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− діти мають вчитись толерантності. У загально педагогічному контексті толерантність трактується як готовність прийняти інших такими, якими вони є, і взаємодіяти з ними на засадах згоди і порозуміння. Коли у колективі є дитина, яка вирізняється своєю поведінкою, інші діти можуть відчувати роздратування та проявляти агресію. Так прояви агресії діти можуть пояснювати тим, що «жертва»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просто «дратує їх» та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“сама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провокує”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або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“сама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винна”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. Необхідно пояснювати дітям, що не можна образити іншого лише тому, що ти роздратований. Замість реагувати на роздратування агресивними нападками, діти мають вчитись казати «ні», «припини», якщо їм неприємно. Вихователь, батьки є прикладом для дітей, тому варто спостерігати, як ви реагуєте на тих, хто вас дратує, особливо у присутності дітей;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− в заходах з нормалізації та відновлення психологічного клімату в колективі після випадку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(цькування) має брати участь вся група. Якщо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(цькування) все ж таки, це означає, що треба працювати над правилами міжособистісної взаємодії. Насамперед, вихователь має з’ясувати, які правила існували до цього в колективі і чи дотримувались їх діти. Чи застосовувались санкції за порушення цих правил;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− діти мають знати, яка саме поведінка є неприпустимою в міжособистісних стосунках. Більшість дітей розуміють, що ображати інших — це погано, але не завжди можуть оцінити власні вчинки як такі, що ображають інших. Діти часто мимоволі створюють пояснення «я вдарив, тому що він мене дратував»,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“він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перший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почав”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або «він мені заважає» тощо.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Тому не завжди пошук, хто саме є «ініціатором» або «провокатором»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(цькування) допоможе вирішити ситуацію. Варто разом з усією групою виробити спільні та обов’язкові правила міжособистісної взаємодії. А також разом запропонувати визначити покарання за їх порушення. Така причетність до вироблення правил додатково стимулює їх дотримуватись.</w:t>
      </w:r>
    </w:p>
    <w:p w:rsidR="00E16E37" w:rsidRPr="00751A1E" w:rsidRDefault="00E16E37" w:rsidP="00751A1E">
      <w:pPr>
        <w:shd w:val="clear" w:color="auto" w:fill="FFFFFF"/>
        <w:spacing w:before="104" w:after="0"/>
        <w:ind w:firstLine="313"/>
        <w:jc w:val="both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lastRenderedPageBreak/>
        <w:t xml:space="preserve">Вироблені правила слід вивісити на видноті. Зобразити їх можна у вигляді малюнків або простої </w:t>
      </w:r>
      <w:proofErr w:type="spellStart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інфографіки</w:t>
      </w:r>
      <w:proofErr w:type="spellEnd"/>
      <w:r w:rsidRPr="0075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 візуальна інформація сприймається легше. Для вироблення правил варто використовувати практичні кейси з описом конкретних ситуацій, аби діти самостійно вибирали прийнятні варіанти поведінки та доходили висновку про норми поведінки. Лише через приклади конкретних ситуацій діти можуть зрозуміти, як можна, а як не варто поводитись. Під час таких обговорень варто враховувати вікові особливості дітей та підібрати відповідні ситуації.</w:t>
      </w:r>
    </w:p>
    <w:p w:rsidR="00804CFF" w:rsidRDefault="00804CFF"/>
    <w:sectPr w:rsidR="00804CFF" w:rsidSect="00804C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characterSpacingControl w:val="doNotCompress"/>
  <w:compat/>
  <w:rsids>
    <w:rsidRoot w:val="00E16E37"/>
    <w:rsid w:val="00134C56"/>
    <w:rsid w:val="00751A1E"/>
    <w:rsid w:val="00804CFF"/>
    <w:rsid w:val="00E1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FF"/>
  </w:style>
  <w:style w:type="paragraph" w:styleId="1">
    <w:name w:val="heading 1"/>
    <w:basedOn w:val="a"/>
    <w:link w:val="10"/>
    <w:uiPriority w:val="9"/>
    <w:qFormat/>
    <w:rsid w:val="00E16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E3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E16E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E16E37"/>
    <w:rPr>
      <w:i/>
      <w:iCs/>
    </w:rPr>
  </w:style>
  <w:style w:type="character" w:styleId="a6">
    <w:name w:val="Strong"/>
    <w:basedOn w:val="a0"/>
    <w:uiPriority w:val="22"/>
    <w:qFormat/>
    <w:rsid w:val="00E16E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5805</Words>
  <Characters>3310</Characters>
  <Application>Microsoft Office Word</Application>
  <DocSecurity>0</DocSecurity>
  <Lines>27</Lines>
  <Paragraphs>18</Paragraphs>
  <ScaleCrop>false</ScaleCrop>
  <Company>Reanimator Extreme Edition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2025-02-26T10:15:00Z</cp:lastPrinted>
  <dcterms:created xsi:type="dcterms:W3CDTF">2025-02-25T19:49:00Z</dcterms:created>
  <dcterms:modified xsi:type="dcterms:W3CDTF">2025-02-26T10:16:00Z</dcterms:modified>
</cp:coreProperties>
</file>